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6C" w:rsidRDefault="00AA516C" w:rsidP="00AA516C">
      <w:pPr>
        <w:widowControl/>
        <w:shd w:val="clear" w:color="auto" w:fill="FFFFFF"/>
        <w:jc w:val="left"/>
        <w:rPr>
          <w:rFonts w:hint="eastAsia"/>
        </w:rPr>
      </w:pPr>
    </w:p>
    <w:p w:rsidR="008F243E" w:rsidRPr="00D9684D" w:rsidRDefault="00D9684D" w:rsidP="00D9684D">
      <w:pPr>
        <w:widowControl/>
        <w:shd w:val="clear" w:color="auto" w:fill="FFFFFF"/>
        <w:jc w:val="center"/>
        <w:rPr>
          <w:rFonts w:hint="eastAsia"/>
          <w:b/>
          <w:szCs w:val="21"/>
        </w:rPr>
      </w:pPr>
      <w:r w:rsidRPr="00D9684D">
        <w:rPr>
          <w:rFonts w:ascii="微软雅黑" w:eastAsia="微软雅黑" w:hAnsi="微软雅黑" w:hint="eastAsia"/>
          <w:b/>
          <w:color w:val="000000"/>
          <w:szCs w:val="21"/>
          <w:shd w:val="clear" w:color="auto" w:fill="FFFFFF"/>
        </w:rPr>
        <w:t>TU Berlin Summer University 2018: Intensive academic program in Berlin - registration is open now!</w:t>
      </w:r>
    </w:p>
    <w:p w:rsidR="00AA516C" w:rsidRPr="001353DA" w:rsidRDefault="00AA516C" w:rsidP="00AA516C">
      <w:pPr>
        <w:widowControl/>
        <w:shd w:val="clear" w:color="auto" w:fill="FFFFFF"/>
        <w:jc w:val="left"/>
        <w:rPr>
          <w:rFonts w:ascii="Calibri" w:eastAsia="宋体" w:hAnsi="Calibri" w:cs="Calibri"/>
          <w:color w:val="222222"/>
          <w:kern w:val="0"/>
          <w:sz w:val="22"/>
        </w:rPr>
      </w:pPr>
      <w:proofErr w:type="gramStart"/>
      <w:r w:rsidRPr="001353DA">
        <w:rPr>
          <w:rFonts w:ascii="Calibri" w:eastAsia="宋体" w:hAnsi="Calibri" w:cs="Calibri"/>
          <w:color w:val="222222"/>
          <w:kern w:val="0"/>
          <w:sz w:val="22"/>
        </w:rPr>
        <w:t>registrations</w:t>
      </w:r>
      <w:proofErr w:type="gramEnd"/>
      <w:r w:rsidRPr="001353DA">
        <w:rPr>
          <w:rFonts w:ascii="Calibri" w:eastAsia="宋体" w:hAnsi="Calibri" w:cs="Calibri"/>
          <w:color w:val="222222"/>
          <w:kern w:val="0"/>
          <w:sz w:val="22"/>
        </w:rPr>
        <w:t xml:space="preserve"> for the TU Berlin Summer University 2018 are now </w:t>
      </w:r>
      <w:hyperlink r:id="rId6" w:tgtFrame="_blank" w:history="1">
        <w:r w:rsidRPr="001353DA">
          <w:rPr>
            <w:rFonts w:ascii="Calibri" w:eastAsia="宋体" w:hAnsi="Calibri" w:cs="Calibri"/>
            <w:color w:val="954F72"/>
            <w:kern w:val="0"/>
            <w:sz w:val="22"/>
            <w:u w:val="single"/>
          </w:rPr>
          <w:t>open</w:t>
        </w:r>
      </w:hyperlink>
      <w:r w:rsidRPr="001353DA">
        <w:rPr>
          <w:rFonts w:ascii="Calibri" w:eastAsia="宋体" w:hAnsi="Calibri" w:cs="Calibri"/>
          <w:color w:val="222222"/>
          <w:kern w:val="0"/>
          <w:sz w:val="22"/>
        </w:rPr>
        <w:t>!</w:t>
      </w:r>
    </w:p>
    <w:p w:rsidR="00AA516C" w:rsidRDefault="00AA516C" w:rsidP="00AA516C">
      <w:pPr>
        <w:widowControl/>
        <w:shd w:val="clear" w:color="auto" w:fill="FFFFFF"/>
        <w:jc w:val="left"/>
        <w:rPr>
          <w:rFonts w:ascii="Calibri" w:eastAsia="宋体" w:hAnsi="Calibri" w:cs="Calibri" w:hint="eastAsia"/>
          <w:color w:val="222222"/>
          <w:kern w:val="0"/>
          <w:sz w:val="22"/>
        </w:rPr>
      </w:pPr>
    </w:p>
    <w:p w:rsidR="00AA516C" w:rsidRPr="001353DA" w:rsidRDefault="00AA516C" w:rsidP="00AA516C">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The TU Berlin Summer University is a high-quality academic summer program for international students interested in studying in Berlin, Germany.</w:t>
      </w:r>
    </w:p>
    <w:p w:rsidR="001353DA" w:rsidRPr="001353DA" w:rsidRDefault="001353DA" w:rsidP="001353DA">
      <w:pPr>
        <w:widowControl/>
        <w:shd w:val="clear" w:color="auto" w:fill="FFFFFF"/>
        <w:jc w:val="left"/>
        <w:rPr>
          <w:rFonts w:ascii="Calibri" w:eastAsia="宋体" w:hAnsi="Calibri" w:cs="Calibri"/>
          <w:color w:val="222222"/>
          <w:kern w:val="0"/>
          <w:sz w:val="22"/>
        </w:rPr>
      </w:pPr>
    </w:p>
    <w:p w:rsidR="001353DA" w:rsidRPr="001353DA" w:rsidRDefault="008F243E" w:rsidP="001353DA">
      <w:pPr>
        <w:widowControl/>
        <w:shd w:val="clear" w:color="auto" w:fill="FFFFFF"/>
        <w:jc w:val="left"/>
        <w:rPr>
          <w:rFonts w:ascii="Calibri" w:eastAsia="宋体" w:hAnsi="Calibri" w:cs="Calibri"/>
          <w:color w:val="222222"/>
          <w:kern w:val="0"/>
          <w:sz w:val="22"/>
        </w:rPr>
      </w:pPr>
      <w:r>
        <w:rPr>
          <w:rFonts w:ascii="Calibri" w:eastAsia="宋体" w:hAnsi="Calibri" w:cs="Calibri"/>
          <w:color w:val="222222"/>
          <w:kern w:val="0"/>
          <w:sz w:val="22"/>
        </w:rPr>
        <w:t xml:space="preserve">This summer, </w:t>
      </w:r>
      <w:r>
        <w:rPr>
          <w:rFonts w:ascii="Calibri" w:eastAsia="宋体" w:hAnsi="Calibri" w:cs="Calibri" w:hint="eastAsia"/>
          <w:color w:val="222222"/>
          <w:kern w:val="0"/>
          <w:sz w:val="22"/>
        </w:rPr>
        <w:t>TU Berlin</w:t>
      </w:r>
      <w:r>
        <w:rPr>
          <w:rFonts w:ascii="Calibri" w:eastAsia="宋体" w:hAnsi="Calibri" w:cs="Calibri"/>
          <w:color w:val="222222"/>
          <w:kern w:val="0"/>
          <w:sz w:val="22"/>
        </w:rPr>
        <w:t xml:space="preserve"> </w:t>
      </w:r>
      <w:r>
        <w:rPr>
          <w:rFonts w:ascii="Calibri" w:eastAsia="宋体" w:hAnsi="Calibri" w:cs="Calibri" w:hint="eastAsia"/>
          <w:color w:val="222222"/>
          <w:kern w:val="0"/>
          <w:sz w:val="22"/>
        </w:rPr>
        <w:t>is</w:t>
      </w:r>
      <w:r w:rsidR="001353DA" w:rsidRPr="001353DA">
        <w:rPr>
          <w:rFonts w:ascii="Calibri" w:eastAsia="宋体" w:hAnsi="Calibri" w:cs="Calibri"/>
          <w:color w:val="222222"/>
          <w:kern w:val="0"/>
          <w:sz w:val="22"/>
        </w:rPr>
        <w:t xml:space="preserve"> offering 20 courses in specialized disciplines such as Engineering, Satellite Design, 3D Printing and Climate Change. All teaching is in English and classes are held on the main campus of the </w:t>
      </w:r>
      <w:proofErr w:type="spellStart"/>
      <w:r w:rsidR="001353DA" w:rsidRPr="001353DA">
        <w:rPr>
          <w:rFonts w:ascii="Calibri" w:eastAsia="宋体" w:hAnsi="Calibri" w:cs="Calibri"/>
          <w:color w:val="222222"/>
          <w:kern w:val="0"/>
          <w:sz w:val="22"/>
        </w:rPr>
        <w:t>Technische</w:t>
      </w:r>
      <w:proofErr w:type="spellEnd"/>
      <w:r w:rsidR="001353DA" w:rsidRPr="001353DA">
        <w:rPr>
          <w:rFonts w:ascii="Calibri" w:eastAsia="宋体" w:hAnsi="Calibri" w:cs="Calibri"/>
          <w:color w:val="222222"/>
          <w:kern w:val="0"/>
          <w:sz w:val="22"/>
        </w:rPr>
        <w:t xml:space="preserve"> </w:t>
      </w:r>
      <w:proofErr w:type="spellStart"/>
      <w:r w:rsidR="001353DA" w:rsidRPr="001353DA">
        <w:rPr>
          <w:rFonts w:ascii="Calibri" w:eastAsia="宋体" w:hAnsi="Calibri" w:cs="Calibri"/>
          <w:color w:val="222222"/>
          <w:kern w:val="0"/>
          <w:sz w:val="22"/>
        </w:rPr>
        <w:t>Universität</w:t>
      </w:r>
      <w:proofErr w:type="spellEnd"/>
      <w:r w:rsidR="001353DA" w:rsidRPr="001353DA">
        <w:rPr>
          <w:rFonts w:ascii="Calibri" w:eastAsia="宋体" w:hAnsi="Calibri" w:cs="Calibri"/>
          <w:color w:val="222222"/>
          <w:kern w:val="0"/>
          <w:sz w:val="22"/>
        </w:rPr>
        <w:t xml:space="preserve"> Berlin (TU Berlin).</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The TU Berlin Summer University 2018 </w:t>
      </w:r>
      <w:r w:rsidRPr="001353DA">
        <w:rPr>
          <w:rFonts w:ascii="Calibri" w:eastAsia="宋体" w:hAnsi="Calibri" w:cs="Calibri"/>
          <w:b/>
          <w:bCs/>
          <w:color w:val="222222"/>
          <w:kern w:val="0"/>
          <w:sz w:val="22"/>
        </w:rPr>
        <w:t>opens its doors on June 11th and ends on August 16th.</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Courses take place across three academic terms, as below. Students may choose from four, six and ten-week course combinations and can earn up to 13 ECTS (European Credit Transfer and Accumulation System) credit points.</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xml:space="preserve">Accommodation is </w:t>
      </w:r>
      <w:proofErr w:type="gramStart"/>
      <w:r w:rsidRPr="001353DA">
        <w:rPr>
          <w:rFonts w:ascii="Calibri" w:eastAsia="宋体" w:hAnsi="Calibri" w:cs="Calibri"/>
          <w:color w:val="222222"/>
          <w:kern w:val="0"/>
          <w:sz w:val="22"/>
        </w:rPr>
        <w:t>available,</w:t>
      </w:r>
      <w:proofErr w:type="gramEnd"/>
      <w:r w:rsidRPr="001353DA">
        <w:rPr>
          <w:rFonts w:ascii="Calibri" w:eastAsia="宋体" w:hAnsi="Calibri" w:cs="Calibri"/>
          <w:color w:val="222222"/>
          <w:kern w:val="0"/>
          <w:sz w:val="22"/>
        </w:rPr>
        <w:t xml:space="preserve"> students receive both a public transportation ticket and 24-hour support from the Summer University team on site.</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A cultural program is included, offering historical visits, team-building and social activities.</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Online registration is now open and the Early Bird discount rate is available until February 28th 2018.</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8F243E" w:rsidP="001353DA">
      <w:pPr>
        <w:widowControl/>
        <w:shd w:val="clear" w:color="auto" w:fill="FFFFFF"/>
        <w:jc w:val="left"/>
        <w:rPr>
          <w:rFonts w:ascii="Calibri" w:eastAsia="宋体" w:hAnsi="Calibri" w:cs="Calibri"/>
          <w:color w:val="222222"/>
          <w:kern w:val="0"/>
          <w:sz w:val="22"/>
        </w:rPr>
      </w:pPr>
      <w:r>
        <w:rPr>
          <w:rFonts w:ascii="Calibri" w:eastAsia="宋体" w:hAnsi="Calibri" w:cs="Calibri"/>
          <w:color w:val="222222"/>
          <w:kern w:val="0"/>
          <w:sz w:val="22"/>
        </w:rPr>
        <w:t xml:space="preserve">Please refer to </w:t>
      </w:r>
      <w:r>
        <w:rPr>
          <w:rFonts w:ascii="Calibri" w:eastAsia="宋体" w:hAnsi="Calibri" w:cs="Calibri" w:hint="eastAsia"/>
          <w:color w:val="222222"/>
          <w:kern w:val="0"/>
          <w:sz w:val="22"/>
        </w:rPr>
        <w:t>the</w:t>
      </w:r>
      <w:r w:rsidR="001353DA" w:rsidRPr="001353DA">
        <w:rPr>
          <w:rFonts w:ascii="Calibri" w:eastAsia="宋体" w:hAnsi="Calibri" w:cs="Calibri"/>
          <w:color w:val="222222"/>
          <w:kern w:val="0"/>
          <w:sz w:val="22"/>
        </w:rPr>
        <w:t xml:space="preserve"> website, to find detailed information about our program: </w:t>
      </w:r>
      <w:hyperlink r:id="rId7" w:tgtFrame="_blank" w:history="1">
        <w:r w:rsidR="001353DA" w:rsidRPr="001353DA">
          <w:rPr>
            <w:rFonts w:ascii="Calibri" w:eastAsia="宋体" w:hAnsi="Calibri" w:cs="Calibri"/>
            <w:color w:val="954F72"/>
            <w:kern w:val="0"/>
            <w:sz w:val="22"/>
            <w:u w:val="single"/>
          </w:rPr>
          <w:t>http://www.tu-berlin.de/summer_university/</w:t>
        </w:r>
      </w:hyperlink>
      <w:r>
        <w:rPr>
          <w:rFonts w:ascii="Calibri" w:eastAsia="宋体" w:hAnsi="Calibri" w:cs="Calibri"/>
          <w:color w:val="222222"/>
          <w:kern w:val="0"/>
          <w:sz w:val="22"/>
        </w:rPr>
        <w:t xml:space="preserve"> or to </w:t>
      </w:r>
      <w:r>
        <w:rPr>
          <w:rFonts w:ascii="Calibri" w:eastAsia="宋体" w:hAnsi="Calibri" w:cs="Calibri" w:hint="eastAsia"/>
          <w:color w:val="222222"/>
          <w:kern w:val="0"/>
          <w:sz w:val="22"/>
        </w:rPr>
        <w:t>the</w:t>
      </w:r>
      <w:r w:rsidR="001353DA" w:rsidRPr="001353DA">
        <w:rPr>
          <w:rFonts w:ascii="Calibri" w:eastAsia="宋体" w:hAnsi="Calibri" w:cs="Calibri"/>
          <w:color w:val="222222"/>
          <w:kern w:val="0"/>
          <w:sz w:val="22"/>
        </w:rPr>
        <w:t xml:space="preserve"> brochure, which is attached and available </w:t>
      </w:r>
      <w:hyperlink r:id="rId8" w:tgtFrame="_blank" w:history="1">
        <w:r w:rsidR="001353DA" w:rsidRPr="001353DA">
          <w:rPr>
            <w:rFonts w:ascii="Calibri" w:eastAsia="宋体" w:hAnsi="Calibri" w:cs="Calibri"/>
            <w:color w:val="954F72"/>
            <w:kern w:val="0"/>
            <w:sz w:val="22"/>
            <w:u w:val="single"/>
          </w:rPr>
          <w:t>online</w:t>
        </w:r>
      </w:hyperlink>
      <w:r w:rsidR="001353DA" w:rsidRPr="001353DA">
        <w:rPr>
          <w:rFonts w:ascii="Calibri" w:eastAsia="宋体" w:hAnsi="Calibri" w:cs="Calibri"/>
          <w:color w:val="222222"/>
          <w:kern w:val="0"/>
          <w:sz w:val="22"/>
        </w:rPr>
        <w:t>.</w:t>
      </w:r>
    </w:p>
    <w:p w:rsidR="001353DA" w:rsidRDefault="001353DA" w:rsidP="001353DA">
      <w:pPr>
        <w:widowControl/>
        <w:shd w:val="clear" w:color="auto" w:fill="FFFFFF"/>
        <w:jc w:val="left"/>
        <w:rPr>
          <w:rFonts w:ascii="Calibri" w:eastAsia="宋体" w:hAnsi="Calibri" w:cs="Calibri" w:hint="eastAsia"/>
          <w:color w:val="222222"/>
          <w:kern w:val="0"/>
          <w:sz w:val="22"/>
        </w:rPr>
      </w:pPr>
      <w:r w:rsidRPr="001353DA">
        <w:rPr>
          <w:rFonts w:ascii="Calibri" w:eastAsia="宋体" w:hAnsi="Calibri" w:cs="Calibri"/>
          <w:color w:val="222222"/>
          <w:kern w:val="0"/>
          <w:sz w:val="22"/>
        </w:rPr>
        <w:t> </w:t>
      </w: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Default="008F243E" w:rsidP="001353DA">
      <w:pPr>
        <w:widowControl/>
        <w:shd w:val="clear" w:color="auto" w:fill="FFFFFF"/>
        <w:jc w:val="left"/>
        <w:rPr>
          <w:rFonts w:ascii="Calibri" w:eastAsia="宋体" w:hAnsi="Calibri" w:cs="Calibri" w:hint="eastAsia"/>
          <w:color w:val="222222"/>
          <w:kern w:val="0"/>
          <w:sz w:val="22"/>
        </w:rPr>
      </w:pPr>
    </w:p>
    <w:p w:rsidR="008F243E" w:rsidRPr="001353DA" w:rsidRDefault="008F243E" w:rsidP="001353DA">
      <w:pPr>
        <w:widowControl/>
        <w:shd w:val="clear" w:color="auto" w:fill="FFFFFF"/>
        <w:jc w:val="left"/>
        <w:rPr>
          <w:rFonts w:ascii="Calibri" w:eastAsia="宋体" w:hAnsi="Calibri" w:cs="Calibri"/>
          <w:color w:val="222222"/>
          <w:kern w:val="0"/>
          <w:sz w:val="22"/>
        </w:rPr>
      </w:pPr>
    </w:p>
    <w:tbl>
      <w:tblPr>
        <w:tblpPr w:leftFromText="180" w:rightFromText="180" w:bottomFromText="70" w:vertAnchor="text"/>
        <w:tblW w:w="9640" w:type="dxa"/>
        <w:shd w:val="clear" w:color="auto" w:fill="FFFFFF"/>
        <w:tblCellMar>
          <w:top w:w="15" w:type="dxa"/>
          <w:left w:w="15" w:type="dxa"/>
          <w:bottom w:w="15" w:type="dxa"/>
          <w:right w:w="15" w:type="dxa"/>
        </w:tblCellMar>
        <w:tblLook w:val="04A0"/>
      </w:tblPr>
      <w:tblGrid>
        <w:gridCol w:w="2664"/>
        <w:gridCol w:w="2976"/>
        <w:gridCol w:w="4000"/>
      </w:tblGrid>
      <w:tr w:rsidR="001353DA" w:rsidRPr="001353DA" w:rsidTr="001353DA">
        <w:trPr>
          <w:trHeight w:val="20"/>
        </w:trPr>
        <w:tc>
          <w:tcPr>
            <w:tcW w:w="2664" w:type="dxa"/>
            <w:tcBorders>
              <w:top w:val="single" w:sz="24" w:space="0" w:color="CC0000"/>
              <w:left w:val="single" w:sz="24" w:space="0" w:color="CC0000"/>
              <w:bottom w:val="nil"/>
              <w:right w:val="nil"/>
            </w:tcBorders>
            <w:shd w:val="clear" w:color="auto" w:fill="CC0000"/>
            <w:tcMar>
              <w:top w:w="72" w:type="dxa"/>
              <w:left w:w="144" w:type="dxa"/>
              <w:bottom w:w="72" w:type="dxa"/>
              <w:right w:w="144" w:type="dxa"/>
            </w:tcMar>
            <w:hideMark/>
          </w:tcPr>
          <w:p w:rsidR="001353DA" w:rsidRPr="001353DA" w:rsidRDefault="001353DA" w:rsidP="001353DA">
            <w:pPr>
              <w:widowControl/>
              <w:jc w:val="left"/>
              <w:rPr>
                <w:rFonts w:ascii="Calibri" w:eastAsia="微软雅黑" w:hAnsi="Calibri" w:cs="Calibri" w:hint="eastAsia"/>
                <w:color w:val="222222"/>
                <w:kern w:val="0"/>
                <w:sz w:val="22"/>
              </w:rPr>
            </w:pPr>
            <w:r w:rsidRPr="001353DA">
              <w:rPr>
                <w:rFonts w:ascii="Calibri" w:eastAsia="微软雅黑" w:hAnsi="Calibri" w:cs="Calibri"/>
                <w:b/>
                <w:bCs/>
                <w:color w:val="FFFFFF"/>
                <w:kern w:val="0"/>
                <w:sz w:val="24"/>
                <w:szCs w:val="24"/>
              </w:rPr>
              <w:t>Term 1</w:t>
            </w:r>
          </w:p>
          <w:p w:rsidR="001353DA" w:rsidRPr="001353DA" w:rsidRDefault="001353DA" w:rsidP="001353DA">
            <w:pPr>
              <w:widowControl/>
              <w:spacing w:line="20" w:lineRule="atLeast"/>
              <w:jc w:val="left"/>
              <w:rPr>
                <w:rFonts w:ascii="Calibri" w:eastAsia="微软雅黑" w:hAnsi="Calibri" w:cs="Calibri"/>
                <w:color w:val="222222"/>
                <w:kern w:val="0"/>
                <w:sz w:val="22"/>
              </w:rPr>
            </w:pPr>
            <w:r w:rsidRPr="001353DA">
              <w:rPr>
                <w:rFonts w:ascii="Calibri" w:eastAsia="微软雅黑" w:hAnsi="Calibri" w:cs="Calibri"/>
                <w:b/>
                <w:bCs/>
                <w:color w:val="FFFFFF"/>
                <w:kern w:val="0"/>
                <w:sz w:val="24"/>
                <w:szCs w:val="24"/>
              </w:rPr>
              <w:t>JUNE 11 – JULY 5</w:t>
            </w:r>
          </w:p>
        </w:tc>
        <w:tc>
          <w:tcPr>
            <w:tcW w:w="2976" w:type="dxa"/>
            <w:tcBorders>
              <w:top w:val="single" w:sz="24" w:space="0" w:color="CC0000"/>
              <w:left w:val="nil"/>
              <w:bottom w:val="nil"/>
              <w:right w:val="nil"/>
            </w:tcBorders>
            <w:shd w:val="clear" w:color="auto" w:fill="CC0000"/>
            <w:tcMar>
              <w:top w:w="72" w:type="dxa"/>
              <w:left w:w="144" w:type="dxa"/>
              <w:bottom w:w="72" w:type="dxa"/>
              <w:right w:w="144" w:type="dxa"/>
            </w:tcMar>
            <w:hideMark/>
          </w:tcPr>
          <w:p w:rsidR="001353DA" w:rsidRPr="001353DA" w:rsidRDefault="001353DA" w:rsidP="001353DA">
            <w:pPr>
              <w:widowControl/>
              <w:jc w:val="left"/>
              <w:rPr>
                <w:rFonts w:ascii="Calibri" w:eastAsia="微软雅黑" w:hAnsi="Calibri" w:cs="Calibri"/>
                <w:color w:val="222222"/>
                <w:kern w:val="0"/>
                <w:sz w:val="22"/>
              </w:rPr>
            </w:pPr>
            <w:r w:rsidRPr="001353DA">
              <w:rPr>
                <w:rFonts w:ascii="Calibri" w:eastAsia="微软雅黑" w:hAnsi="Calibri" w:cs="Calibri"/>
                <w:b/>
                <w:bCs/>
                <w:color w:val="FFFFFF"/>
                <w:kern w:val="0"/>
                <w:sz w:val="24"/>
                <w:szCs w:val="24"/>
              </w:rPr>
              <w:t>Term 2</w:t>
            </w:r>
          </w:p>
          <w:p w:rsidR="001353DA" w:rsidRPr="001353DA" w:rsidRDefault="001353DA" w:rsidP="001353DA">
            <w:pPr>
              <w:widowControl/>
              <w:spacing w:line="20" w:lineRule="atLeast"/>
              <w:jc w:val="left"/>
              <w:rPr>
                <w:rFonts w:ascii="Calibri" w:eastAsia="微软雅黑" w:hAnsi="Calibri" w:cs="Calibri"/>
                <w:color w:val="222222"/>
                <w:kern w:val="0"/>
                <w:sz w:val="22"/>
              </w:rPr>
            </w:pPr>
            <w:r w:rsidRPr="001353DA">
              <w:rPr>
                <w:rFonts w:ascii="Calibri" w:eastAsia="微软雅黑" w:hAnsi="Calibri" w:cs="Calibri"/>
                <w:b/>
                <w:bCs/>
                <w:color w:val="FFFFFF"/>
                <w:kern w:val="0"/>
                <w:sz w:val="24"/>
                <w:szCs w:val="24"/>
              </w:rPr>
              <w:t>JULY 9 – JULY 20</w:t>
            </w:r>
          </w:p>
        </w:tc>
        <w:tc>
          <w:tcPr>
            <w:tcW w:w="4000" w:type="dxa"/>
            <w:tcBorders>
              <w:top w:val="single" w:sz="24" w:space="0" w:color="CC0000"/>
              <w:left w:val="nil"/>
              <w:bottom w:val="nil"/>
              <w:right w:val="single" w:sz="24" w:space="0" w:color="CC0000"/>
            </w:tcBorders>
            <w:shd w:val="clear" w:color="auto" w:fill="CC0000"/>
            <w:tcMar>
              <w:top w:w="72" w:type="dxa"/>
              <w:left w:w="144" w:type="dxa"/>
              <w:bottom w:w="72" w:type="dxa"/>
              <w:right w:w="144" w:type="dxa"/>
            </w:tcMar>
            <w:hideMark/>
          </w:tcPr>
          <w:p w:rsidR="001353DA" w:rsidRPr="001353DA" w:rsidRDefault="001353DA" w:rsidP="001353DA">
            <w:pPr>
              <w:widowControl/>
              <w:jc w:val="left"/>
              <w:rPr>
                <w:rFonts w:ascii="Calibri" w:eastAsia="微软雅黑" w:hAnsi="Calibri" w:cs="Calibri"/>
                <w:color w:val="222222"/>
                <w:kern w:val="0"/>
                <w:sz w:val="22"/>
              </w:rPr>
            </w:pPr>
            <w:r w:rsidRPr="001353DA">
              <w:rPr>
                <w:rFonts w:ascii="Calibri" w:eastAsia="微软雅黑" w:hAnsi="Calibri" w:cs="Calibri"/>
                <w:b/>
                <w:bCs/>
                <w:color w:val="FFFFFF"/>
                <w:kern w:val="0"/>
                <w:sz w:val="24"/>
                <w:szCs w:val="24"/>
              </w:rPr>
              <w:t>Term 3</w:t>
            </w:r>
          </w:p>
          <w:p w:rsidR="001353DA" w:rsidRPr="001353DA" w:rsidRDefault="001353DA" w:rsidP="001353DA">
            <w:pPr>
              <w:widowControl/>
              <w:spacing w:line="20" w:lineRule="atLeast"/>
              <w:jc w:val="left"/>
              <w:rPr>
                <w:rFonts w:ascii="Calibri" w:eastAsia="微软雅黑" w:hAnsi="Calibri" w:cs="Calibri"/>
                <w:color w:val="222222"/>
                <w:kern w:val="0"/>
                <w:sz w:val="22"/>
              </w:rPr>
            </w:pPr>
            <w:r w:rsidRPr="001353DA">
              <w:rPr>
                <w:rFonts w:ascii="Calibri" w:eastAsia="微软雅黑" w:hAnsi="Calibri" w:cs="Calibri"/>
                <w:b/>
                <w:bCs/>
                <w:color w:val="FFFFFF"/>
                <w:kern w:val="0"/>
                <w:sz w:val="24"/>
                <w:szCs w:val="24"/>
              </w:rPr>
              <w:t>JULY 23 – AUGUST 16</w:t>
            </w:r>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9" w:tgtFrame="_blank" w:history="1">
              <w:r w:rsidRPr="001353DA">
                <w:rPr>
                  <w:rFonts w:ascii="Calibri" w:eastAsia="微软雅黑" w:hAnsi="Calibri" w:cs="Calibri"/>
                  <w:color w:val="954F72"/>
                  <w:kern w:val="0"/>
                  <w:sz w:val="20"/>
                  <w:u w:val="single"/>
                </w:rPr>
                <w:t>Precision Engineering</w:t>
              </w:r>
            </w:hyperlink>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0" w:tgtFrame="_blank" w:history="1">
              <w:r w:rsidRPr="001353DA">
                <w:rPr>
                  <w:rFonts w:ascii="Calibri" w:eastAsia="微软雅黑" w:hAnsi="Calibri" w:cs="Calibri"/>
                  <w:color w:val="954F72"/>
                  <w:kern w:val="0"/>
                  <w:sz w:val="20"/>
                  <w:u w:val="single"/>
                </w:rPr>
                <w:t>Start German</w:t>
              </w:r>
            </w:hyperlink>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1" w:tgtFrame="_blank" w:history="1">
              <w:r w:rsidRPr="001353DA">
                <w:rPr>
                  <w:rFonts w:ascii="Calibri" w:eastAsia="微软雅黑" w:hAnsi="Calibri" w:cs="Calibri"/>
                  <w:color w:val="954F72"/>
                  <w:kern w:val="0"/>
                  <w:sz w:val="20"/>
                  <w:u w:val="single"/>
                </w:rPr>
                <w:t>3D Scanning &amp; Printing</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2" w:tgtFrame="_blank" w:history="1">
              <w:r w:rsidRPr="001353DA">
                <w:rPr>
                  <w:rFonts w:ascii="Calibri" w:eastAsia="微软雅黑" w:hAnsi="Calibri" w:cs="Calibri"/>
                  <w:color w:val="954F72"/>
                  <w:kern w:val="0"/>
                  <w:sz w:val="20"/>
                  <w:u w:val="single"/>
                </w:rPr>
                <w:t>Programming in Java</w:t>
              </w:r>
            </w:hyperlink>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3" w:tgtFrame="_blank" w:history="1">
              <w:r w:rsidRPr="001353DA">
                <w:rPr>
                  <w:rFonts w:ascii="Calibri" w:eastAsia="微软雅黑" w:hAnsi="Calibri" w:cs="Calibri"/>
                  <w:color w:val="954F72"/>
                  <w:kern w:val="0"/>
                  <w:sz w:val="20"/>
                  <w:u w:val="single"/>
                </w:rPr>
                <w:t>Innovation &amp; Entrepreneurship</w:t>
              </w:r>
            </w:hyperlink>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4" w:tgtFrame="_blank" w:history="1">
              <w:r w:rsidRPr="001353DA">
                <w:rPr>
                  <w:rFonts w:ascii="Calibri" w:eastAsia="微软雅黑" w:hAnsi="Calibri" w:cs="Calibri"/>
                  <w:color w:val="954F72"/>
                  <w:kern w:val="0"/>
                  <w:sz w:val="20"/>
                  <w:u w:val="single"/>
                </w:rPr>
                <w:t>Acoustical</w:t>
              </w:r>
            </w:hyperlink>
            <w:hyperlink r:id="rId15" w:tgtFrame="_blank" w:history="1">
              <w:r w:rsidRPr="001353DA">
                <w:rPr>
                  <w:rFonts w:ascii="Calibri" w:eastAsia="微软雅黑" w:hAnsi="Calibri" w:cs="Calibri"/>
                  <w:color w:val="954F72"/>
                  <w:kern w:val="0"/>
                  <w:sz w:val="20"/>
                  <w:u w:val="single"/>
                </w:rPr>
                <w:t> Engineering</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6" w:tgtFrame="_blank" w:history="1">
              <w:r w:rsidRPr="001353DA">
                <w:rPr>
                  <w:rFonts w:ascii="Calibri" w:eastAsia="微软雅黑" w:hAnsi="Calibri" w:cs="Calibri"/>
                  <w:color w:val="954F72"/>
                  <w:kern w:val="0"/>
                  <w:sz w:val="20"/>
                  <w:u w:val="single"/>
                </w:rPr>
                <w:t>The Edible City</w:t>
              </w:r>
            </w:hyperlink>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7" w:tgtFrame="_blank" w:history="1">
              <w:r w:rsidRPr="001353DA">
                <w:rPr>
                  <w:rFonts w:ascii="Calibri" w:eastAsia="微软雅黑" w:hAnsi="Calibri" w:cs="Calibri"/>
                  <w:color w:val="954F72"/>
                  <w:kern w:val="0"/>
                  <w:sz w:val="20"/>
                  <w:u w:val="single"/>
                </w:rPr>
                <w:t>Arduino for Interactive Media</w:t>
              </w:r>
            </w:hyperlink>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8" w:tgtFrame="_blank" w:history="1">
              <w:r w:rsidRPr="001353DA">
                <w:rPr>
                  <w:rFonts w:ascii="Calibri" w:eastAsia="微软雅黑" w:hAnsi="Calibri" w:cs="Calibri"/>
                  <w:color w:val="954F72"/>
                  <w:kern w:val="0"/>
                  <w:sz w:val="20"/>
                  <w:u w:val="single"/>
                </w:rPr>
                <w:t>Startup Crash Course</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19" w:tgtFrame="_blank" w:history="1">
              <w:r w:rsidRPr="001353DA">
                <w:rPr>
                  <w:rFonts w:ascii="Calibri" w:eastAsia="微软雅黑" w:hAnsi="Calibri" w:cs="Calibri"/>
                  <w:color w:val="954F72"/>
                  <w:kern w:val="0"/>
                  <w:sz w:val="20"/>
                  <w:u w:val="single"/>
                </w:rPr>
                <w:t>Mediascape Berlin</w:t>
              </w:r>
            </w:hyperlink>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20" w:tgtFrame="_blank" w:history="1">
              <w:r w:rsidRPr="001353DA">
                <w:rPr>
                  <w:rFonts w:ascii="Calibri" w:eastAsia="微软雅黑" w:hAnsi="Calibri" w:cs="Calibri"/>
                  <w:color w:val="954F72"/>
                  <w:kern w:val="0"/>
                  <w:sz w:val="20"/>
                  <w:u w:val="single"/>
                </w:rPr>
                <w:t>DesignBuild</w:t>
              </w:r>
            </w:hyperlink>
            <w:hyperlink r:id="rId21" w:tgtFrame="_blank" w:history="1">
              <w:r w:rsidRPr="001353DA">
                <w:rPr>
                  <w:rFonts w:ascii="Calibri" w:eastAsia="微软雅黑" w:hAnsi="Calibri" w:cs="Calibri"/>
                  <w:color w:val="954F72"/>
                  <w:kern w:val="0"/>
                  <w:sz w:val="20"/>
                  <w:u w:val="single"/>
                </w:rPr>
                <w:t> Summer Studio</w:t>
              </w:r>
            </w:hyperlink>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22" w:tgtFrame="_blank" w:history="1">
              <w:r w:rsidRPr="001353DA">
                <w:rPr>
                  <w:rFonts w:ascii="Calibri" w:eastAsia="微软雅黑" w:hAnsi="Calibri" w:cs="Calibri"/>
                  <w:color w:val="954F72"/>
                  <w:kern w:val="0"/>
                  <w:sz w:val="20"/>
                  <w:u w:val="single"/>
                </w:rPr>
                <w:t>CanSat:</w:t>
              </w:r>
            </w:hyperlink>
            <w:hyperlink r:id="rId23" w:tgtFrame="_blank" w:history="1">
              <w:r w:rsidRPr="001353DA">
                <w:rPr>
                  <w:rFonts w:ascii="Calibri" w:eastAsia="微软雅黑" w:hAnsi="Calibri" w:cs="Calibri"/>
                  <w:color w:val="954F72"/>
                  <w:kern w:val="0"/>
                  <w:sz w:val="20"/>
                  <w:u w:val="single"/>
                </w:rPr>
                <w:t> Satellite Design</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24" w:tgtFrame="_blank" w:history="1">
              <w:r w:rsidRPr="001353DA">
                <w:rPr>
                  <w:rFonts w:ascii="Calibri" w:eastAsia="微软雅黑" w:hAnsi="Calibri" w:cs="Calibri"/>
                  <w:color w:val="954F72"/>
                  <w:kern w:val="0"/>
                  <w:sz w:val="20"/>
                  <w:u w:val="single"/>
                </w:rPr>
                <w:t>German Language</w:t>
              </w:r>
            </w:hyperlink>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25" w:tgtFrame="_blank" w:history="1">
              <w:r w:rsidRPr="001353DA">
                <w:rPr>
                  <w:rFonts w:ascii="Calibri" w:eastAsia="微软雅黑" w:hAnsi="Calibri" w:cs="Calibri"/>
                  <w:color w:val="954F72"/>
                  <w:kern w:val="0"/>
                  <w:sz w:val="20"/>
                  <w:u w:val="single"/>
                </w:rPr>
                <w:t>Global</w:t>
              </w:r>
            </w:hyperlink>
            <w:hyperlink r:id="rId26" w:tgtFrame="_blank" w:history="1">
              <w:r w:rsidRPr="001353DA">
                <w:rPr>
                  <w:rFonts w:ascii="Calibri" w:eastAsia="微软雅黑" w:hAnsi="Calibri" w:cs="Calibri"/>
                  <w:color w:val="954F72"/>
                  <w:kern w:val="0"/>
                  <w:sz w:val="20"/>
                  <w:u w:val="single"/>
                </w:rPr>
                <w:t> Climate Change</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27" w:tgtFrame="_blank" w:history="1">
              <w:r w:rsidRPr="001353DA">
                <w:rPr>
                  <w:rFonts w:ascii="Calibri" w:eastAsia="微软雅黑" w:hAnsi="Calibri" w:cs="Calibri"/>
                  <w:color w:val="954F72"/>
                  <w:kern w:val="0"/>
                  <w:sz w:val="20"/>
                  <w:u w:val="single"/>
                </w:rPr>
                <w:t>Computational</w:t>
              </w:r>
            </w:hyperlink>
            <w:hyperlink r:id="rId28" w:tgtFrame="_blank" w:history="1">
              <w:r w:rsidRPr="001353DA">
                <w:rPr>
                  <w:rFonts w:ascii="Calibri" w:eastAsia="微软雅黑" w:hAnsi="Calibri" w:cs="Calibri"/>
                  <w:color w:val="954F72"/>
                  <w:kern w:val="0"/>
                  <w:sz w:val="20"/>
                  <w:u w:val="single"/>
                </w:rPr>
                <w:t> Engineering</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29" w:tgtFrame="_blank" w:history="1">
              <w:r w:rsidRPr="001353DA">
                <w:rPr>
                  <w:rFonts w:ascii="Calibri" w:eastAsia="微软雅黑" w:hAnsi="Calibri" w:cs="Calibri"/>
                  <w:color w:val="954F72"/>
                  <w:kern w:val="0"/>
                  <w:sz w:val="20"/>
                  <w:u w:val="single"/>
                </w:rPr>
                <w:t>Berlin as a Smart</w:t>
              </w:r>
            </w:hyperlink>
            <w:hyperlink r:id="rId30" w:tgtFrame="_blank" w:history="1">
              <w:r w:rsidRPr="001353DA">
                <w:rPr>
                  <w:rFonts w:ascii="Calibri" w:eastAsia="微软雅黑" w:hAnsi="Calibri" w:cs="Calibri"/>
                  <w:color w:val="954F72"/>
                  <w:kern w:val="0"/>
                  <w:sz w:val="20"/>
                  <w:u w:val="single"/>
                </w:rPr>
                <w:t> City</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31" w:tgtFrame="_blank" w:history="1">
              <w:r w:rsidRPr="001353DA">
                <w:rPr>
                  <w:rFonts w:ascii="Calibri" w:eastAsia="微软雅黑" w:hAnsi="Calibri" w:cs="Calibri"/>
                  <w:color w:val="954F72"/>
                  <w:kern w:val="0"/>
                  <w:sz w:val="20"/>
                  <w:u w:val="single"/>
                </w:rPr>
                <w:t>Natural</w:t>
              </w:r>
            </w:hyperlink>
            <w:hyperlink r:id="rId32" w:tgtFrame="_blank" w:history="1">
              <w:r w:rsidRPr="001353DA">
                <w:rPr>
                  <w:rFonts w:ascii="Calibri" w:eastAsia="微软雅黑" w:hAnsi="Calibri" w:cs="Calibri"/>
                  <w:color w:val="954F72"/>
                  <w:kern w:val="0"/>
                  <w:sz w:val="20"/>
                  <w:u w:val="single"/>
                </w:rPr>
                <w:t> Disasters &amp; Information Systems</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33" w:tgtFrame="_blank" w:history="1">
              <w:r w:rsidRPr="001353DA">
                <w:rPr>
                  <w:rFonts w:ascii="Calibri" w:eastAsia="微软雅黑" w:hAnsi="Calibri" w:cs="Calibri"/>
                  <w:color w:val="954F72"/>
                  <w:kern w:val="0"/>
                  <w:sz w:val="20"/>
                  <w:u w:val="single"/>
                </w:rPr>
                <w:t>1950-2050: An Energy</w:t>
              </w:r>
            </w:hyperlink>
            <w:hyperlink r:id="rId34" w:tgtFrame="_blank" w:history="1">
              <w:r w:rsidRPr="001353DA">
                <w:rPr>
                  <w:rFonts w:ascii="Calibri" w:eastAsia="微软雅黑" w:hAnsi="Calibri" w:cs="Calibri"/>
                  <w:color w:val="954F72"/>
                  <w:kern w:val="0"/>
                  <w:sz w:val="20"/>
                  <w:u w:val="single"/>
                </w:rPr>
                <w:t> (R)evolution</w:t>
              </w:r>
            </w:hyperlink>
          </w:p>
        </w:tc>
      </w:tr>
      <w:tr w:rsidR="001353DA" w:rsidRPr="001353DA" w:rsidTr="001353DA">
        <w:trPr>
          <w:trHeight w:val="20"/>
        </w:trPr>
        <w:tc>
          <w:tcPr>
            <w:tcW w:w="2664" w:type="dxa"/>
            <w:tcBorders>
              <w:top w:val="nil"/>
              <w:left w:val="single" w:sz="24" w:space="0" w:color="CC0000"/>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2976"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nil"/>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35" w:tgtFrame="_blank" w:history="1">
              <w:r w:rsidRPr="001353DA">
                <w:rPr>
                  <w:rFonts w:ascii="Calibri" w:eastAsia="微软雅黑" w:hAnsi="Calibri" w:cs="Calibri"/>
                  <w:color w:val="954F72"/>
                  <w:kern w:val="0"/>
                  <w:sz w:val="20"/>
                  <w:u w:val="single"/>
                </w:rPr>
                <w:t>Blue Engineering</w:t>
              </w:r>
            </w:hyperlink>
          </w:p>
        </w:tc>
      </w:tr>
      <w:tr w:rsidR="001353DA" w:rsidRPr="001353DA" w:rsidTr="001353DA">
        <w:trPr>
          <w:trHeight w:val="20"/>
        </w:trPr>
        <w:tc>
          <w:tcPr>
            <w:tcW w:w="2664" w:type="dxa"/>
            <w:tcBorders>
              <w:top w:val="nil"/>
              <w:left w:val="single" w:sz="24" w:space="0" w:color="CC0000"/>
              <w:bottom w:val="single" w:sz="24" w:space="0" w:color="CC0000"/>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2976" w:type="dxa"/>
            <w:tcBorders>
              <w:top w:val="nil"/>
              <w:left w:val="nil"/>
              <w:bottom w:val="single" w:sz="24" w:space="0" w:color="CC0000"/>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jc w:val="left"/>
              <w:rPr>
                <w:rFonts w:ascii="微软雅黑" w:eastAsia="微软雅黑" w:hAnsi="微软雅黑" w:cs="宋体"/>
                <w:color w:val="222222"/>
                <w:kern w:val="0"/>
                <w:sz w:val="2"/>
                <w:szCs w:val="24"/>
              </w:rPr>
            </w:pPr>
          </w:p>
        </w:tc>
        <w:tc>
          <w:tcPr>
            <w:tcW w:w="4000" w:type="dxa"/>
            <w:tcBorders>
              <w:top w:val="nil"/>
              <w:left w:val="nil"/>
              <w:bottom w:val="single" w:sz="24" w:space="0" w:color="CC0000"/>
              <w:right w:val="single" w:sz="24" w:space="0" w:color="CC0000"/>
            </w:tcBorders>
            <w:shd w:val="clear" w:color="auto" w:fill="FFFFFF"/>
            <w:tcMar>
              <w:top w:w="72" w:type="dxa"/>
              <w:left w:w="144" w:type="dxa"/>
              <w:bottom w:w="72" w:type="dxa"/>
              <w:right w:w="144" w:type="dxa"/>
            </w:tcMar>
            <w:hideMark/>
          </w:tcPr>
          <w:p w:rsidR="001353DA" w:rsidRPr="001353DA" w:rsidRDefault="001353DA" w:rsidP="001353DA">
            <w:pPr>
              <w:widowControl/>
              <w:spacing w:line="20" w:lineRule="atLeast"/>
              <w:jc w:val="left"/>
              <w:rPr>
                <w:rFonts w:ascii="Calibri" w:eastAsia="微软雅黑" w:hAnsi="Calibri" w:cs="Calibri"/>
                <w:color w:val="222222"/>
                <w:kern w:val="0"/>
                <w:sz w:val="22"/>
              </w:rPr>
            </w:pPr>
            <w:hyperlink r:id="rId36" w:tgtFrame="_blank" w:history="1">
              <w:r w:rsidRPr="001353DA">
                <w:rPr>
                  <w:rFonts w:ascii="Calibri" w:eastAsia="微软雅黑" w:hAnsi="Calibri" w:cs="Calibri"/>
                  <w:color w:val="954F72"/>
                  <w:kern w:val="0"/>
                  <w:sz w:val="20"/>
                  <w:u w:val="single"/>
                </w:rPr>
                <w:t>Decision Making for Business Operations</w:t>
              </w:r>
            </w:hyperlink>
          </w:p>
        </w:tc>
      </w:tr>
    </w:tbl>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rsidP="001353DA">
      <w:pPr>
        <w:widowControl/>
        <w:shd w:val="clear" w:color="auto" w:fill="FFFFFF"/>
        <w:jc w:val="left"/>
        <w:rPr>
          <w:rFonts w:ascii="Calibri" w:eastAsia="宋体" w:hAnsi="Calibri" w:cs="Calibri"/>
          <w:color w:val="222222"/>
          <w:kern w:val="0"/>
          <w:sz w:val="22"/>
        </w:rPr>
      </w:pPr>
      <w:r w:rsidRPr="001353DA">
        <w:rPr>
          <w:rFonts w:ascii="Calibri" w:eastAsia="宋体" w:hAnsi="Calibri" w:cs="Calibri"/>
          <w:color w:val="222222"/>
          <w:kern w:val="0"/>
          <w:sz w:val="22"/>
        </w:rPr>
        <w:t> </w:t>
      </w:r>
    </w:p>
    <w:p w:rsidR="001353DA" w:rsidRP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pPr>
        <w:rPr>
          <w:rFonts w:hint="eastAsia"/>
        </w:rPr>
      </w:pPr>
    </w:p>
    <w:p w:rsidR="001353DA" w:rsidRDefault="001353DA"/>
    <w:sectPr w:rsidR="00135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3DA" w:rsidRDefault="001353DA" w:rsidP="001353DA">
      <w:r>
        <w:separator/>
      </w:r>
    </w:p>
  </w:endnote>
  <w:endnote w:type="continuationSeparator" w:id="1">
    <w:p w:rsidR="001353DA" w:rsidRDefault="001353DA" w:rsidP="00135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3DA" w:rsidRDefault="001353DA" w:rsidP="001353DA">
      <w:r>
        <w:separator/>
      </w:r>
    </w:p>
  </w:footnote>
  <w:footnote w:type="continuationSeparator" w:id="1">
    <w:p w:rsidR="001353DA" w:rsidRDefault="001353DA" w:rsidP="00135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3DA"/>
    <w:rsid w:val="001353DA"/>
    <w:rsid w:val="008F243E"/>
    <w:rsid w:val="00AA516C"/>
    <w:rsid w:val="00CD1985"/>
    <w:rsid w:val="00D96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3DA"/>
    <w:rPr>
      <w:sz w:val="18"/>
      <w:szCs w:val="18"/>
    </w:rPr>
  </w:style>
  <w:style w:type="paragraph" w:styleId="a4">
    <w:name w:val="footer"/>
    <w:basedOn w:val="a"/>
    <w:link w:val="Char0"/>
    <w:uiPriority w:val="99"/>
    <w:semiHidden/>
    <w:unhideWhenUsed/>
    <w:rsid w:val="001353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3DA"/>
    <w:rPr>
      <w:sz w:val="18"/>
      <w:szCs w:val="18"/>
    </w:rPr>
  </w:style>
  <w:style w:type="paragraph" w:customStyle="1" w:styleId="mcntmcntmcntmcntmcntmcntmcntmsoplaintext">
    <w:name w:val="mcntmcntmcntmcntmcntmcntmcntmsoplaintext"/>
    <w:basedOn w:val="a"/>
    <w:rsid w:val="001353D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353DA"/>
    <w:rPr>
      <w:color w:val="0000FF"/>
      <w:u w:val="single"/>
    </w:rPr>
  </w:style>
  <w:style w:type="paragraph" w:customStyle="1" w:styleId="mcntmcntmcntmcntmcntmcntmcntmsonormal">
    <w:name w:val="mcntmcntmcntmcntmcntmcntmcntmsonormal"/>
    <w:basedOn w:val="a"/>
    <w:rsid w:val="001353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7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berlin.de/fileadmin/a70100710_summeruniversity/Flyers_and_Posters/2018/TU_Berlin_Summer_School_Brochure_2018.pdf" TargetMode="External"/><Relationship Id="rId13" Type="http://schemas.openxmlformats.org/officeDocument/2006/relationships/hyperlink" Target="http://www.tu-berlin.de/menue/summer_university/summer_university_term_2/innovation_entrepreneurship/" TargetMode="External"/><Relationship Id="rId18" Type="http://schemas.openxmlformats.org/officeDocument/2006/relationships/hyperlink" Target="http://www.tu-berlin.de/menue/summer_university/summer_university_term_3/startup_crash_course/" TargetMode="External"/><Relationship Id="rId26" Type="http://schemas.openxmlformats.org/officeDocument/2006/relationships/hyperlink" Target="http://www.tu-berlin.de/menue/summer_university/summer_university_term_3/global_climate_change/" TargetMode="External"/><Relationship Id="rId3" Type="http://schemas.openxmlformats.org/officeDocument/2006/relationships/webSettings" Target="webSettings.xml"/><Relationship Id="rId21" Type="http://schemas.openxmlformats.org/officeDocument/2006/relationships/hyperlink" Target="http://www.tu-berlin.de/menue/summer_university/summer_university_term_2/designbuild_summer_studio_community_spaces_with_refugees/" TargetMode="External"/><Relationship Id="rId34" Type="http://schemas.openxmlformats.org/officeDocument/2006/relationships/hyperlink" Target="http://www.tu-berlin.de/menue/summer_university/summer_university_term_3/1950_2050_an_energy_revolution/" TargetMode="External"/><Relationship Id="rId7" Type="http://schemas.openxmlformats.org/officeDocument/2006/relationships/hyperlink" Target="http://www.tu-berlin.de/summer_university/" TargetMode="External"/><Relationship Id="rId12" Type="http://schemas.openxmlformats.org/officeDocument/2006/relationships/hyperlink" Target="http://www.tu-berlin.de/menue/summer_university/summer_university_term_1/programming_in_java/" TargetMode="External"/><Relationship Id="rId17" Type="http://schemas.openxmlformats.org/officeDocument/2006/relationships/hyperlink" Target="http://www.tu-berlin.de/menue/summer_university/summer_university_term_2/arduino_for_interactive_media/" TargetMode="External"/><Relationship Id="rId25" Type="http://schemas.openxmlformats.org/officeDocument/2006/relationships/hyperlink" Target="http://www.tu-berlin.de/menue/summer_university/summer_university_term_3/global_climate_change/" TargetMode="External"/><Relationship Id="rId33" Type="http://schemas.openxmlformats.org/officeDocument/2006/relationships/hyperlink" Target="http://www.tu-berlin.de/menue/summer_university/summer_university_term_3/1950_2050_an_energy_revolutio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u-berlin.de/menue/summer_university/summer_university_term_1/the_edible_city/" TargetMode="External"/><Relationship Id="rId20" Type="http://schemas.openxmlformats.org/officeDocument/2006/relationships/hyperlink" Target="http://www.tu-berlin.de/menue/summer_university/summer_university_term_2/designbuild_summer_studio_community_spaces_with_refugees/" TargetMode="External"/><Relationship Id="rId29" Type="http://schemas.openxmlformats.org/officeDocument/2006/relationships/hyperlink" Target="http://www.tu-berlin.de/menue/summer_university/summer_university_term_3/berlin_as_a_smart_city/" TargetMode="External"/><Relationship Id="rId1" Type="http://schemas.openxmlformats.org/officeDocument/2006/relationships/styles" Target="styles.xml"/><Relationship Id="rId6" Type="http://schemas.openxmlformats.org/officeDocument/2006/relationships/hyperlink" Target="http://www.tu-berlin.de/menue/summer_university/register/" TargetMode="External"/><Relationship Id="rId11" Type="http://schemas.openxmlformats.org/officeDocument/2006/relationships/hyperlink" Target="http://www.tu-berlin.de/menue/summer_university/summer_university_term_3/3d_scanning_and_printing/" TargetMode="External"/><Relationship Id="rId24" Type="http://schemas.openxmlformats.org/officeDocument/2006/relationships/hyperlink" Target="http://www.tu-berlin.de/menue/summer_university/summer_university_term_1/german_language/" TargetMode="External"/><Relationship Id="rId32" Type="http://schemas.openxmlformats.org/officeDocument/2006/relationships/hyperlink" Target="http://www.tu-berlin.de/menue/summer_university/summer_university_term_3/natural_disasters_geo_information_systems/"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tu-berlin.de/menue/summer_university/summer_university_term_3/acoustical_engineering/" TargetMode="External"/><Relationship Id="rId23" Type="http://schemas.openxmlformats.org/officeDocument/2006/relationships/hyperlink" Target="http://www.tu-berlin.de/menue/summer_university/summer_university_term_3/cansat_satellite_design/" TargetMode="External"/><Relationship Id="rId28" Type="http://schemas.openxmlformats.org/officeDocument/2006/relationships/hyperlink" Target="http://www.tu-berlin.de/menue/summer_university/summer_university_term_3/computational_engineering/" TargetMode="External"/><Relationship Id="rId36" Type="http://schemas.openxmlformats.org/officeDocument/2006/relationships/hyperlink" Target="http://www.tu-berlin.de/menue/summer_university/summer_university_term_3/decision_making_for_business_operations/" TargetMode="External"/><Relationship Id="rId10" Type="http://schemas.openxmlformats.org/officeDocument/2006/relationships/hyperlink" Target="http://www.tu-berlin.de/menue/summer_university/summer_university_term_2/start_german_language_course/" TargetMode="External"/><Relationship Id="rId19" Type="http://schemas.openxmlformats.org/officeDocument/2006/relationships/hyperlink" Target="http://www.tu-berlin.de/menue/summer_university/summer_university_term_1/mediascape_berlin/" TargetMode="External"/><Relationship Id="rId31" Type="http://schemas.openxmlformats.org/officeDocument/2006/relationships/hyperlink" Target="http://www.tu-berlin.de/menue/summer_university/summer_university_term_3/natural_disasters_geo_information_systems/" TargetMode="External"/><Relationship Id="rId4" Type="http://schemas.openxmlformats.org/officeDocument/2006/relationships/footnotes" Target="footnotes.xml"/><Relationship Id="rId9" Type="http://schemas.openxmlformats.org/officeDocument/2006/relationships/hyperlink" Target="http://www.tu-berlin.de/menue/summer_university/summer_university_term_1/precision_engineering_measurement_design/" TargetMode="External"/><Relationship Id="rId14" Type="http://schemas.openxmlformats.org/officeDocument/2006/relationships/hyperlink" Target="http://www.tu-berlin.de/menue/summer_university/summer_university_term_3/acoustical_engineering/" TargetMode="External"/><Relationship Id="rId22" Type="http://schemas.openxmlformats.org/officeDocument/2006/relationships/hyperlink" Target="http://www.tu-berlin.de/menue/summer_university/summer_university_term_3/cansat_satellite_design/" TargetMode="External"/><Relationship Id="rId27" Type="http://schemas.openxmlformats.org/officeDocument/2006/relationships/hyperlink" Target="http://www.tu-berlin.de/menue/summer_university/summer_university_term_3/computational_engineering/" TargetMode="External"/><Relationship Id="rId30" Type="http://schemas.openxmlformats.org/officeDocument/2006/relationships/hyperlink" Target="http://www.tu-berlin.de/menue/summer_university/summer_university_term_3/berlin_as_a_smart_city/" TargetMode="External"/><Relationship Id="rId35" Type="http://schemas.openxmlformats.org/officeDocument/2006/relationships/hyperlink" Target="http://www.tu-berlin.de/menue/summer_university/summer_university_term_3/blue_engineer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2017-11-27T04:54:00Z</dcterms:created>
  <dcterms:modified xsi:type="dcterms:W3CDTF">2017-11-27T07:07:00Z</dcterms:modified>
</cp:coreProperties>
</file>